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A6F" w:rsidRDefault="00B16CF2" w:rsidP="00B16CF2">
      <w:pPr>
        <w:jc w:val="center"/>
        <w:rPr>
          <w:sz w:val="28"/>
          <w:szCs w:val="28"/>
        </w:rPr>
      </w:pPr>
      <w:r w:rsidRPr="00B16CF2">
        <w:rPr>
          <w:sz w:val="28"/>
          <w:szCs w:val="28"/>
        </w:rPr>
        <w:t>LICEO CLASSICO  “U. FOSCOLO”</w:t>
      </w:r>
    </w:p>
    <w:p w:rsidR="00B16CF2" w:rsidRPr="00B16CF2" w:rsidRDefault="00B16CF2" w:rsidP="00B16CF2">
      <w:pPr>
        <w:jc w:val="center"/>
        <w:rPr>
          <w:sz w:val="28"/>
          <w:szCs w:val="28"/>
        </w:rPr>
      </w:pPr>
    </w:p>
    <w:p w:rsidR="00B16CF2" w:rsidRPr="00B16CF2" w:rsidRDefault="00B16CF2" w:rsidP="00B16CF2">
      <w:pPr>
        <w:jc w:val="center"/>
        <w:rPr>
          <w:sz w:val="28"/>
          <w:szCs w:val="28"/>
          <w:u w:val="single"/>
        </w:rPr>
      </w:pPr>
      <w:r w:rsidRPr="00B16CF2">
        <w:rPr>
          <w:sz w:val="28"/>
          <w:szCs w:val="28"/>
          <w:u w:val="single"/>
        </w:rPr>
        <w:t>PROGRAMMA DI LETTERATURA ITALIANA</w:t>
      </w:r>
    </w:p>
    <w:p w:rsidR="00B16CF2" w:rsidRPr="00B16CF2" w:rsidRDefault="00B16CF2" w:rsidP="00B16CF2">
      <w:pPr>
        <w:jc w:val="center"/>
        <w:rPr>
          <w:sz w:val="28"/>
          <w:szCs w:val="28"/>
        </w:rPr>
      </w:pPr>
    </w:p>
    <w:p w:rsidR="00B16CF2" w:rsidRDefault="00EE4830" w:rsidP="00B16CF2">
      <w:pPr>
        <w:jc w:val="center"/>
        <w:rPr>
          <w:sz w:val="28"/>
          <w:szCs w:val="28"/>
        </w:rPr>
      </w:pPr>
      <w:r>
        <w:rPr>
          <w:sz w:val="28"/>
          <w:szCs w:val="28"/>
        </w:rPr>
        <w:t>IV G</w:t>
      </w:r>
    </w:p>
    <w:p w:rsidR="00B16CF2" w:rsidRPr="00B16CF2" w:rsidRDefault="00B16CF2" w:rsidP="00B16CF2">
      <w:pPr>
        <w:jc w:val="center"/>
      </w:pPr>
    </w:p>
    <w:p w:rsidR="00B16CF2" w:rsidRPr="00B16CF2" w:rsidRDefault="00B16CF2" w:rsidP="00B16CF2">
      <w:pPr>
        <w:jc w:val="center"/>
        <w:rPr>
          <w:sz w:val="28"/>
          <w:szCs w:val="28"/>
        </w:rPr>
      </w:pPr>
    </w:p>
    <w:p w:rsidR="00B16CF2" w:rsidRDefault="00EC5267" w:rsidP="00EC5267">
      <w:pPr>
        <w:ind w:left="360"/>
        <w:rPr>
          <w:b/>
        </w:rPr>
      </w:pPr>
      <w:proofErr w:type="spellStart"/>
      <w:r>
        <w:rPr>
          <w:b/>
        </w:rPr>
        <w:t>A.</w:t>
      </w:r>
      <w:r w:rsidR="0002186E">
        <w:rPr>
          <w:b/>
        </w:rPr>
        <w:t>s.</w:t>
      </w:r>
      <w:proofErr w:type="spellEnd"/>
      <w:r w:rsidR="0002186E">
        <w:rPr>
          <w:b/>
        </w:rPr>
        <w:t>:2014/2015</w:t>
      </w:r>
    </w:p>
    <w:p w:rsidR="00EC5267" w:rsidRPr="00B16CF2" w:rsidRDefault="00EC5267" w:rsidP="00EC5267">
      <w:pPr>
        <w:rPr>
          <w:b/>
        </w:rPr>
      </w:pPr>
    </w:p>
    <w:p w:rsidR="00B16CF2" w:rsidRDefault="00B16CF2">
      <w:pPr>
        <w:rPr>
          <w:b/>
        </w:rPr>
      </w:pPr>
      <w:r w:rsidRPr="00B16CF2">
        <w:rPr>
          <w:b/>
        </w:rPr>
        <w:t>Insegnante: Prof.ssa Valeri Anna</w:t>
      </w:r>
    </w:p>
    <w:p w:rsidR="004B7B9A" w:rsidRDefault="004B7B9A">
      <w:pPr>
        <w:rPr>
          <w:b/>
        </w:rPr>
      </w:pPr>
    </w:p>
    <w:p w:rsidR="008777B2" w:rsidRDefault="008777B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8"/>
      </w:tblGrid>
      <w:tr w:rsidR="008777B2" w:rsidTr="00881CDD">
        <w:tc>
          <w:tcPr>
            <w:tcW w:w="9778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552"/>
            </w:tblGrid>
            <w:tr w:rsidR="008777B2" w:rsidRPr="008777B2" w:rsidTr="00881CDD">
              <w:tc>
                <w:tcPr>
                  <w:tcW w:w="9778" w:type="dxa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5"/>
                    <w:gridCol w:w="4635"/>
                    <w:gridCol w:w="4686"/>
                  </w:tblGrid>
                  <w:tr w:rsidR="008777B2" w:rsidRPr="008777B2" w:rsidTr="00881CDD">
                    <w:trPr>
                      <w:gridBefore w:val="1"/>
                    </w:trPr>
                    <w:tc>
                      <w:tcPr>
                        <w:tcW w:w="9292" w:type="dxa"/>
                        <w:gridSpan w:val="2"/>
                      </w:tcPr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4536"/>
                          <w:gridCol w:w="4497"/>
                          <w:gridCol w:w="33"/>
                        </w:tblGrid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D27BE3" w:rsidRPr="00881CDD" w:rsidRDefault="00D27BE3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D27BE3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881CDD">
                                <w:rPr>
                                  <w:b/>
                                  <w:sz w:val="28"/>
                                  <w:szCs w:val="28"/>
                                </w:rPr>
                                <w:t>Antologia</w:t>
                              </w:r>
                            </w:p>
                            <w:p w:rsidR="00D27BE3" w:rsidRPr="00881CDD" w:rsidRDefault="00D27BE3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  <w:p w:rsidR="00D27BE3" w:rsidRPr="00881CDD" w:rsidRDefault="00D27BE3" w:rsidP="00D27BE3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Torquato Tasso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formazione, la corte, l’Accademia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Il lirismo 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tassiano</w:t>
                              </w:r>
                              <w:proofErr w:type="spellEnd"/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Dalla favola pastorale alla tragedia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L’epica tra teoria e prassi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smartTag w:uri="urn:schemas-microsoft-com:office:smarttags" w:element="PersonName">
                                <w:smartTagPr>
                                  <w:attr w:name="ProductID" w:val="La Gerusalemme"/>
                                </w:smartTagPr>
                                <w:r w:rsidRPr="00881CDD">
                                  <w:rPr>
                                    <w:b/>
                                  </w:rPr>
                                  <w:t>La Gerusalemme</w:t>
                                </w:r>
                              </w:smartTag>
                              <w:r w:rsidRPr="00881CDD">
                                <w:rPr>
                                  <w:b/>
                                </w:rPr>
                                <w:t xml:space="preserve"> liberata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Aminta</w:t>
                              </w:r>
                              <w:proofErr w:type="spellEnd"/>
                              <w:r w:rsidRPr="00881CDD">
                                <w:rPr>
                                  <w:b/>
                                </w:rPr>
                                <w:t>: Silvia e la scoperta dell’amore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Gerusalemme liberata: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Proemio,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L’avventura di Erminia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La morte di 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Clorinda</w:t>
                              </w:r>
                              <w:proofErr w:type="spellEnd"/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L’età del Barocco e della scienza nuova 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Lirica barocca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Meraviglia, concettismo e metafora nella lirica barocca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La lirica in Italia: 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Giovan</w:t>
                              </w:r>
                              <w:proofErr w:type="spellEnd"/>
                              <w:r w:rsidRPr="00881CDD">
                                <w:rPr>
                                  <w:b/>
                                </w:rPr>
                                <w:t xml:space="preserve"> Battista Marino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Marino,  dalla “Lira”, Onde dorate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Dall’”Adone”, Il canto dell’usignolo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L’età della ragione e l’Arcadia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situazione italiana del primo Settecento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 poesia lirica e drammatica dell’età dell’Arcadia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Pietro 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Metastasio</w:t>
                              </w:r>
                              <w:proofErr w:type="spellEnd"/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Paolo Rolli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Metastasio</w:t>
                              </w:r>
                              <w:proofErr w:type="spellEnd"/>
                              <w:r w:rsidRPr="00881CDD">
                                <w:rPr>
                                  <w:b/>
                                </w:rPr>
                                <w:t>, dalle “Rime”, La libertà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Rolli, Solitario bosco ombroso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L’ Illuminismo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L’Illuminismo francese: l’Enciclopedia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L’Illuminismo in Italia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CARLO GOLDONI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visione del mondo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riforma della commedia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Il Mondo e il Teatro</w:t>
                              </w:r>
                            </w:p>
                            <w:p w:rsidR="00EC5267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locandiera</w:t>
                              </w:r>
                              <w:r w:rsidR="00EC5267" w:rsidRPr="00881CDD"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Prefazione dell’autore alla prima raccolta delle commedie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locandiera: lettura antologica</w:t>
                              </w: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GIUSEPPE PARINI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Parini e l’Illuminismo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Le prime odi e la battaglia illuministica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Il Giorno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L’ultima produzione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Dal “Mattino”, Il 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giovin</w:t>
                              </w:r>
                              <w:proofErr w:type="spellEnd"/>
                              <w:r w:rsidRPr="00881CDD">
                                <w:rPr>
                                  <w:b/>
                                </w:rPr>
                                <w:t xml:space="preserve"> signore inizia la sua giornata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favola del Piacere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“vergine cuccia”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VITTORIO ALFIERI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I rapporti con l’Illuminismo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Le idee politiche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Dall’Illuminismo al Preromanticismo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poetica tragica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L’evoluzione del sistema tragico</w:t>
                              </w: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Saul: scelta antologica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Dalle “Rime”, Tacito 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orror</w:t>
                              </w:r>
                              <w:proofErr w:type="spellEnd"/>
                              <w:r w:rsidRPr="00881CDD">
                                <w:rPr>
                                  <w:b/>
                                </w:rPr>
                                <w:t xml:space="preserve"> di solitaria selva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 (a memoria)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                         Bieca, o morte, minacci’             (a memoria)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Dalla “Vita scritta da esso”, La poetica tragica di Alfieri: ideare, stendere, verseggiare</w:t>
                              </w: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4B7B9A" w:rsidRPr="00881CDD" w:rsidRDefault="004B7B9A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L’età napoleonica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Neoclassicismo e Preromanticismo in Europa e in Italia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Winckelmann</w:t>
                              </w:r>
                              <w:proofErr w:type="spellEnd"/>
                              <w:r w:rsidRPr="00881CDD">
                                <w:rPr>
                                  <w:b/>
                                </w:rPr>
                                <w:t xml:space="preserve"> e il bello ideale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Gray</w:t>
                              </w:r>
                              <w:proofErr w:type="spellEnd"/>
                              <w:r w:rsidRPr="00881CDD">
                                <w:rPr>
                                  <w:b/>
                                </w:rPr>
                                <w:t xml:space="preserve"> e la poesia sepolcrale Vincenzo Monti: il Neoclassicismo in Italia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D27BE3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Al signor di 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Montgolfier</w:t>
                              </w:r>
                              <w:proofErr w:type="spellEnd"/>
                            </w:p>
                            <w:p w:rsidR="00D27BE3" w:rsidRPr="00881CDD" w:rsidRDefault="00D27BE3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Per il giorno onomastico della sua donna, Teresa 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Pikler</w:t>
                              </w:r>
                              <w:proofErr w:type="spellEnd"/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UGO FOSCOLO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cultura e le idee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Le Ultime lettere di Jacopo Ortis: approfondimento critico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Le Odi e i Sonetti: neoclassicismo romantico e romanticismo neoclassico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Dei Sepolcri: analisi e approfondimento critico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Le Grazie: il desiderio di perfezione 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Didimo Chierico: l’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anti-Ortis</w:t>
                              </w:r>
                              <w:proofErr w:type="spellEnd"/>
                              <w:r w:rsidRPr="00881CDD">
                                <w:rPr>
                                  <w:b/>
                                </w:rPr>
                                <w:t>?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Dalle “Ultime lettere di Jacopo Ortis”, Il sacrificio della patria nostra è consumato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Il colloquio con Parini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lettera da Ventimiglia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sepoltura lacrimata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All’amica risanata: analisi e commento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Alla sera (a memoria)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In morte del fratello Giovanni (a memoria)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A 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Zacinto</w:t>
                              </w:r>
                              <w:proofErr w:type="spellEnd"/>
                              <w:r w:rsidRPr="00881CDD">
                                <w:rPr>
                                  <w:b/>
                                </w:rPr>
                                <w:t xml:space="preserve"> (a memoria)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Dei Sepolcri (versi scelti a memoria)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Dalle “Grazie”, Il velo delle Grazie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Dalla “Notizia intorno a Didimo Chierico”, Didimo Chierico, l’</w:t>
                              </w:r>
                              <w:proofErr w:type="spellStart"/>
                              <w:r w:rsidRPr="00881CDD">
                                <w:rPr>
                                  <w:b/>
                                </w:rPr>
                                <w:t>anti-Ortis</w:t>
                              </w:r>
                              <w:proofErr w:type="spellEnd"/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ALESSANDRO MANZONI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Le opere classicistiche prima della conversione</w:t>
                              </w:r>
                            </w:p>
                            <w:p w:rsidR="008777B2" w:rsidRPr="00881CDD" w:rsidRDefault="008777B2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concezione della storia e della letteratura dopo la conversione</w:t>
                              </w:r>
                            </w:p>
                            <w:p w:rsidR="008777B2" w:rsidRPr="00881CDD" w:rsidRDefault="00EC5267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Inni sacri e tragedie</w:t>
                              </w: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EC5267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EC5267" w:rsidRPr="00881CDD" w:rsidRDefault="000B3D00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GIACOMO LEOPARDI</w:t>
                              </w:r>
                            </w:p>
                          </w:tc>
                          <w:tc>
                            <w:tcPr>
                              <w:tcW w:w="4497" w:type="dxa"/>
                              <w:vMerge w:val="restart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Dagli “Inni sacri”, </w:t>
                              </w:r>
                              <w:smartTag w:uri="urn:schemas-microsoft-com:office:smarttags" w:element="PersonName">
                                <w:smartTagPr>
                                  <w:attr w:name="ProductID" w:val="La Pentecoste"/>
                                </w:smartTagPr>
                                <w:r w:rsidRPr="00881CDD">
                                  <w:rPr>
                                    <w:b/>
                                  </w:rPr>
                                  <w:t>La Pentecoste</w:t>
                                </w:r>
                              </w:smartTag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Il cinque maggio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Dall’”Adelchi”, L’amor tremendo di Ermengarda</w:t>
                              </w:r>
                            </w:p>
                            <w:p w:rsidR="000B3D00" w:rsidRPr="00881CDD" w:rsidRDefault="000B3D00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0B3D00" w:rsidRDefault="000B3D00" w:rsidP="000B3D00"/>
                            <w:p w:rsidR="008777B2" w:rsidRDefault="008777B2" w:rsidP="000B3D00"/>
                            <w:p w:rsidR="000B3D00" w:rsidRDefault="000B3D00" w:rsidP="000B3D00"/>
                            <w:p w:rsidR="000B3D00" w:rsidRDefault="000B3D00" w:rsidP="000B3D00"/>
                            <w:p w:rsidR="000B3D00" w:rsidRDefault="000B3D00" w:rsidP="000B3D00"/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L’ultimo canto di Saffo</w:t>
                              </w:r>
                            </w:p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L’infinito</w:t>
                              </w:r>
                            </w:p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Il passero solitario</w:t>
                              </w:r>
                            </w:p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Il sabato del villaggio</w:t>
                              </w:r>
                            </w:p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Alla sua donna</w:t>
                              </w:r>
                            </w:p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Canto notturno di un...</w:t>
                              </w:r>
                            </w:p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A se stesso</w:t>
                              </w:r>
                            </w:p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La ginestra</w:t>
                              </w:r>
                            </w:p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Il tramonto della luna</w:t>
                              </w:r>
                            </w:p>
                            <w:p w:rsidR="004820F6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Operette morali: scelta mirata</w:t>
                              </w:r>
                            </w:p>
                            <w:p w:rsidR="004820F6" w:rsidRPr="000B3D00" w:rsidRDefault="004820F6" w:rsidP="00881CDD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t>Lo Zibaldone: scelta mirata</w:t>
                              </w:r>
                            </w:p>
                          </w:tc>
                        </w:tr>
                        <w:tr w:rsidR="008777B2" w:rsidRPr="00881CDD" w:rsidTr="00881CDD">
                          <w:trPr>
                            <w:gridAfter w:val="1"/>
                            <w:wAfter w:w="33" w:type="dxa"/>
                          </w:trPr>
                          <w:tc>
                            <w:tcPr>
                              <w:tcW w:w="4536" w:type="dxa"/>
                            </w:tcPr>
                            <w:p w:rsidR="00EC5267" w:rsidRPr="00881CDD" w:rsidRDefault="000B3D00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Dall’erudizione al bello</w:t>
                              </w:r>
                            </w:p>
                            <w:p w:rsidR="000B3D00" w:rsidRPr="00881CDD" w:rsidRDefault="000B3D00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Dal bello al vero</w:t>
                              </w:r>
                            </w:p>
                            <w:p w:rsidR="000B3D00" w:rsidRPr="00881CDD" w:rsidRDefault="000B3D00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Le opere</w:t>
                              </w:r>
                            </w:p>
                            <w:p w:rsidR="000B3D00" w:rsidRPr="00881CDD" w:rsidRDefault="000B3D00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smartTag w:uri="urn:schemas-microsoft-com:office:smarttags" w:element="PersonName">
                                <w:smartTagPr>
                                  <w:attr w:name="ProductID" w:val="La Natura"/>
                                </w:smartTagPr>
                                <w:r w:rsidRPr="00881CDD">
                                  <w:rPr>
                                    <w:b/>
                                  </w:rPr>
                                  <w:t>La Natura</w:t>
                                </w:r>
                              </w:smartTag>
                              <w:r w:rsidRPr="00881CDD">
                                <w:rPr>
                                  <w:b/>
                                </w:rPr>
                                <w:t xml:space="preserve"> e il cosiddetto”pessimismo”</w:t>
                              </w:r>
                            </w:p>
                            <w:p w:rsidR="000B3D00" w:rsidRPr="00881CDD" w:rsidRDefault="000B3D00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La protesta di Leopardi</w:t>
                              </w:r>
                            </w:p>
                            <w:p w:rsidR="000B3D00" w:rsidRPr="00881CDD" w:rsidRDefault="000B3D00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497" w:type="dxa"/>
                              <w:vMerge/>
                              <w:tcBorders>
                                <w:bottom w:val="nil"/>
                              </w:tcBorders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Purgatorio, I, II, III, V, VI, VIII,  </w:t>
                              </w:r>
                              <w:r w:rsidR="0006444B" w:rsidRPr="00881CDD">
                                <w:rPr>
                                  <w:b/>
                                </w:rPr>
                                <w:t>XV, XVI, XXI, XXIII, XXIX, XXX</w:t>
                              </w: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  <w:vMerge w:val="restart"/>
                              <w:tcBorders>
                                <w:top w:val="nil"/>
                              </w:tcBorders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65465C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Saggio breve e articolo di giornale</w:t>
                              </w:r>
                            </w:p>
                            <w:p w:rsidR="008777B2" w:rsidRPr="00881CDD" w:rsidRDefault="0002186E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Don GIOVANNI : Approfondimento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  <w:vMerge/>
                              <w:tcBorders>
                                <w:top w:val="nil"/>
                              </w:tcBorders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 xml:space="preserve">L’insegnante </w:t>
                              </w: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  <w:r w:rsidRPr="00881CDD">
                                <w:rPr>
                                  <w:b/>
                                </w:rPr>
                                <w:t>I rappresentanti di classe</w:t>
                              </w: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777B2" w:rsidRPr="00881CDD" w:rsidTr="00881CDD">
                          <w:tc>
                            <w:tcPr>
                              <w:tcW w:w="4536" w:type="dxa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4530" w:type="dxa"/>
                              <w:gridSpan w:val="2"/>
                            </w:tcPr>
                            <w:p w:rsidR="008777B2" w:rsidRPr="00881CDD" w:rsidRDefault="008777B2" w:rsidP="00881CDD">
                              <w:pPr>
                                <w:pBdr>
                                  <w:top w:val="single" w:sz="4" w:space="1" w:color="auto"/>
                                  <w:left w:val="single" w:sz="4" w:space="1" w:color="auto"/>
                                  <w:bottom w:val="single" w:sz="4" w:space="1" w:color="auto"/>
                                  <w:right w:val="single" w:sz="4" w:space="1" w:color="auto"/>
                                </w:pBdr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</w:tbl>
                      <w:p w:rsidR="008777B2" w:rsidRPr="008777B2" w:rsidRDefault="008777B2" w:rsidP="004B7B9A"/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77B2" w:rsidRPr="00881CDD" w:rsidTr="00881CDD">
                    <w:tc>
                      <w:tcPr>
                        <w:tcW w:w="4638" w:type="dxa"/>
                        <w:gridSpan w:val="2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688" w:type="dxa"/>
                      </w:tcPr>
                      <w:p w:rsidR="008777B2" w:rsidRPr="00881CDD" w:rsidRDefault="008777B2" w:rsidP="004B7B9A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777B2" w:rsidRPr="008777B2" w:rsidRDefault="008777B2" w:rsidP="004B7B9A"/>
              </w:tc>
            </w:tr>
          </w:tbl>
          <w:p w:rsidR="008777B2" w:rsidRDefault="008777B2"/>
        </w:tc>
      </w:tr>
    </w:tbl>
    <w:p w:rsidR="00B16CF2" w:rsidRPr="00B16CF2" w:rsidRDefault="00B16CF2">
      <w:pPr>
        <w:rPr>
          <w:b/>
        </w:rPr>
      </w:pPr>
    </w:p>
    <w:sectPr w:rsidR="00B16CF2" w:rsidRPr="00B16C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F59C5"/>
    <w:multiLevelType w:val="hybridMultilevel"/>
    <w:tmpl w:val="2B5CE794"/>
    <w:lvl w:ilvl="0" w:tplc="E0325B98">
      <w:start w:val="1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70C747B2"/>
    <w:multiLevelType w:val="hybridMultilevel"/>
    <w:tmpl w:val="C026F650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283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B32"/>
    <w:rsid w:val="0001329C"/>
    <w:rsid w:val="0002186E"/>
    <w:rsid w:val="0004069A"/>
    <w:rsid w:val="0006444B"/>
    <w:rsid w:val="00075A5E"/>
    <w:rsid w:val="000A7390"/>
    <w:rsid w:val="000B3D00"/>
    <w:rsid w:val="000B4D87"/>
    <w:rsid w:val="000B7374"/>
    <w:rsid w:val="000E552E"/>
    <w:rsid w:val="001277C4"/>
    <w:rsid w:val="00145216"/>
    <w:rsid w:val="001F1FF8"/>
    <w:rsid w:val="00221E96"/>
    <w:rsid w:val="00272B32"/>
    <w:rsid w:val="002D24A2"/>
    <w:rsid w:val="00306549"/>
    <w:rsid w:val="003610A4"/>
    <w:rsid w:val="003B4581"/>
    <w:rsid w:val="0048029D"/>
    <w:rsid w:val="004820F6"/>
    <w:rsid w:val="004B7B9A"/>
    <w:rsid w:val="004C0B49"/>
    <w:rsid w:val="00553A1D"/>
    <w:rsid w:val="0057338D"/>
    <w:rsid w:val="005A5751"/>
    <w:rsid w:val="005C3E3F"/>
    <w:rsid w:val="005F3D65"/>
    <w:rsid w:val="0061670B"/>
    <w:rsid w:val="0065465C"/>
    <w:rsid w:val="006555E9"/>
    <w:rsid w:val="00663CFB"/>
    <w:rsid w:val="0068599F"/>
    <w:rsid w:val="006E3157"/>
    <w:rsid w:val="006F683E"/>
    <w:rsid w:val="00706D89"/>
    <w:rsid w:val="007366B4"/>
    <w:rsid w:val="00781823"/>
    <w:rsid w:val="007D1202"/>
    <w:rsid w:val="008233F3"/>
    <w:rsid w:val="008777B2"/>
    <w:rsid w:val="00881CDD"/>
    <w:rsid w:val="008A1B4E"/>
    <w:rsid w:val="008C554F"/>
    <w:rsid w:val="00965AAD"/>
    <w:rsid w:val="00981687"/>
    <w:rsid w:val="009C3A74"/>
    <w:rsid w:val="00A76A77"/>
    <w:rsid w:val="00AB78F0"/>
    <w:rsid w:val="00AE5C72"/>
    <w:rsid w:val="00B15980"/>
    <w:rsid w:val="00B16CF2"/>
    <w:rsid w:val="00BC4A6F"/>
    <w:rsid w:val="00BE1C8D"/>
    <w:rsid w:val="00C56DBF"/>
    <w:rsid w:val="00C70B6A"/>
    <w:rsid w:val="00CB3431"/>
    <w:rsid w:val="00CC2922"/>
    <w:rsid w:val="00D27BE3"/>
    <w:rsid w:val="00D85317"/>
    <w:rsid w:val="00DA3E60"/>
    <w:rsid w:val="00DB40BD"/>
    <w:rsid w:val="00DE7895"/>
    <w:rsid w:val="00DF5D79"/>
    <w:rsid w:val="00E112DE"/>
    <w:rsid w:val="00E7358A"/>
    <w:rsid w:val="00E84B50"/>
    <w:rsid w:val="00EC5267"/>
    <w:rsid w:val="00EE4830"/>
    <w:rsid w:val="00FF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B16C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LICEO CLASSICO  “U</vt:lpstr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LICEO CLASSICO  “U</dc:title>
  <dc:subject/>
  <dc:creator>Administrator</dc:creator>
  <cp:keywords/>
  <dc:description/>
  <cp:lastModifiedBy>Giuda cane</cp:lastModifiedBy>
  <cp:revision>3</cp:revision>
  <cp:lastPrinted>2015-05-16T07:56:00Z</cp:lastPrinted>
  <dcterms:created xsi:type="dcterms:W3CDTF">2015-06-03T08:59:00Z</dcterms:created>
  <dcterms:modified xsi:type="dcterms:W3CDTF">2015-06-03T08:59:00Z</dcterms:modified>
</cp:coreProperties>
</file>